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303BC" w14:textId="77777777" w:rsidR="006523E6" w:rsidRPr="00623ED2" w:rsidRDefault="006523E6" w:rsidP="00623ED2">
      <w:pPr>
        <w:ind w:firstLine="0"/>
        <w:contextualSpacing/>
        <w:jc w:val="center"/>
      </w:pPr>
    </w:p>
    <w:p w14:paraId="6C29D7C8" w14:textId="77777777" w:rsidR="006523E6" w:rsidRPr="00623ED2" w:rsidRDefault="006523E6" w:rsidP="00623ED2">
      <w:pPr>
        <w:ind w:firstLine="0"/>
        <w:contextualSpacing/>
      </w:pPr>
    </w:p>
    <w:p w14:paraId="0F82E679" w14:textId="77777777" w:rsidR="006523E6" w:rsidRPr="00623ED2" w:rsidRDefault="006523E6" w:rsidP="00623ED2">
      <w:pPr>
        <w:ind w:firstLine="0"/>
        <w:contextualSpacing/>
        <w:jc w:val="center"/>
      </w:pPr>
    </w:p>
    <w:p w14:paraId="73B1946F" w14:textId="77777777" w:rsidR="006523E6" w:rsidRPr="00623ED2" w:rsidRDefault="006523E6" w:rsidP="00623ED2">
      <w:pPr>
        <w:ind w:firstLine="0"/>
        <w:contextualSpacing/>
        <w:jc w:val="center"/>
      </w:pPr>
    </w:p>
    <w:p w14:paraId="36A805F8" w14:textId="77777777" w:rsidR="006523E6" w:rsidRPr="00623ED2" w:rsidRDefault="006523E6" w:rsidP="00623ED2">
      <w:pPr>
        <w:ind w:firstLine="0"/>
        <w:contextualSpacing/>
        <w:jc w:val="center"/>
      </w:pPr>
    </w:p>
    <w:p w14:paraId="15995278" w14:textId="77777777" w:rsidR="006523E6" w:rsidRPr="00623ED2" w:rsidRDefault="006523E6" w:rsidP="00623ED2">
      <w:pPr>
        <w:ind w:firstLine="0"/>
        <w:contextualSpacing/>
        <w:jc w:val="center"/>
      </w:pPr>
    </w:p>
    <w:p w14:paraId="5B0B9754" w14:textId="77777777" w:rsidR="006523E6" w:rsidRPr="00623ED2" w:rsidRDefault="006523E6" w:rsidP="00623ED2">
      <w:pPr>
        <w:ind w:firstLine="0"/>
        <w:contextualSpacing/>
        <w:jc w:val="center"/>
      </w:pPr>
      <w:bookmarkStart w:id="0" w:name="_GoBack"/>
      <w:bookmarkEnd w:id="0"/>
    </w:p>
    <w:p w14:paraId="6CA6BE13" w14:textId="77777777" w:rsidR="006523E6" w:rsidRPr="00623ED2" w:rsidRDefault="006523E6" w:rsidP="00623ED2">
      <w:pPr>
        <w:ind w:firstLine="0"/>
        <w:contextualSpacing/>
        <w:jc w:val="center"/>
      </w:pPr>
    </w:p>
    <w:p w14:paraId="72D2BC3A" w14:textId="77777777" w:rsidR="006523E6" w:rsidRPr="00623ED2" w:rsidRDefault="006523E6" w:rsidP="00623ED2">
      <w:pPr>
        <w:ind w:firstLine="0"/>
        <w:contextualSpacing/>
        <w:jc w:val="center"/>
      </w:pPr>
    </w:p>
    <w:p w14:paraId="22C93CBB" w14:textId="53D6CF12" w:rsidR="006523E6" w:rsidRPr="00623ED2" w:rsidRDefault="00F02288" w:rsidP="00623ED2">
      <w:pPr>
        <w:ind w:firstLine="0"/>
        <w:contextualSpacing/>
        <w:jc w:val="center"/>
      </w:pPr>
      <w:r w:rsidRPr="00623ED2">
        <w:t>Physical Science Summative Final Independent Essay</w:t>
      </w:r>
    </w:p>
    <w:p w14:paraId="0747A540" w14:textId="58006901" w:rsidR="006C7204" w:rsidRPr="00623ED2" w:rsidRDefault="00F02288" w:rsidP="00623ED2">
      <w:pPr>
        <w:ind w:firstLine="0"/>
        <w:contextualSpacing/>
        <w:jc w:val="center"/>
      </w:pPr>
      <w:r w:rsidRPr="00623ED2">
        <w:t>Student’s Name</w:t>
      </w:r>
    </w:p>
    <w:p w14:paraId="6AAB4F88" w14:textId="51EA2980" w:rsidR="006C7204" w:rsidRPr="00623ED2" w:rsidRDefault="00F02288" w:rsidP="00623ED2">
      <w:pPr>
        <w:ind w:firstLine="0"/>
        <w:contextualSpacing/>
        <w:jc w:val="center"/>
      </w:pPr>
      <w:r w:rsidRPr="00623ED2">
        <w:t>Institution Affiliations</w:t>
      </w:r>
    </w:p>
    <w:p w14:paraId="2B690DA1" w14:textId="77777777" w:rsidR="006523E6" w:rsidRPr="00623ED2" w:rsidRDefault="00F02288" w:rsidP="00623ED2">
      <w:pPr>
        <w:ind w:firstLine="0"/>
        <w:contextualSpacing/>
      </w:pPr>
      <w:r w:rsidRPr="00623ED2">
        <w:br w:type="page"/>
      </w:r>
    </w:p>
    <w:p w14:paraId="36197128" w14:textId="53D3CCEA" w:rsidR="00623ED2" w:rsidRPr="00623ED2" w:rsidRDefault="00623ED2" w:rsidP="00623ED2">
      <w:pPr>
        <w:ind w:firstLine="0"/>
        <w:contextualSpacing/>
        <w:jc w:val="center"/>
      </w:pPr>
      <w:r w:rsidRPr="00623ED2">
        <w:lastRenderedPageBreak/>
        <w:t>Physical Sciences: Final Essay</w:t>
      </w:r>
    </w:p>
    <w:p w14:paraId="442ABA43" w14:textId="198C0358" w:rsidR="00AC5074" w:rsidRPr="00623ED2" w:rsidRDefault="00F02288" w:rsidP="00623ED2">
      <w:pPr>
        <w:contextualSpacing/>
        <w:jc w:val="both"/>
      </w:pPr>
      <w:r w:rsidRPr="00623ED2">
        <w:t xml:space="preserve">While commuting to school, I majorly use a bus, although I walk first to the stage where </w:t>
      </w:r>
      <w:r w:rsidR="00BF12D2" w:rsidRPr="00623ED2">
        <w:t xml:space="preserve">the bus will pick me. All these two instances of commuting can be explained using science to demonstrate that they do not just happen in isolation. </w:t>
      </w:r>
      <w:r w:rsidR="00E57090" w:rsidRPr="00623ED2">
        <w:t xml:space="preserve">First of all, when I am moving, it is a force that is enabling me to move. This scenario can be explained by the Newton third law, where the earth exerts a horizontal </w:t>
      </w:r>
      <w:r w:rsidR="00A665E2" w:rsidRPr="00623ED2">
        <w:t>force</w:t>
      </w:r>
      <w:r w:rsidR="00E57090" w:rsidRPr="00623ED2">
        <w:t xml:space="preserve"> on</w:t>
      </w:r>
      <w:r w:rsidR="00A665E2" w:rsidRPr="00623ED2">
        <w:t xml:space="preserve"> us that allows us to move. The bus, on the other hand, </w:t>
      </w:r>
      <w:r w:rsidR="0051522F" w:rsidRPr="00623ED2">
        <w:t xml:space="preserve">the bus strives to resist any frictional force by having perfectly treaded tires te enable it to reach the destination. In Chicago, approximately </w:t>
      </w:r>
      <w:r w:rsidR="00527CB2" w:rsidRPr="00623ED2">
        <w:t>200,000 people use buses to commute to work and other places in the town.</w:t>
      </w:r>
    </w:p>
    <w:p w14:paraId="297D12C7" w14:textId="275CA081" w:rsidR="00AC5074" w:rsidRPr="00623ED2" w:rsidRDefault="00F02288"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MILESTONE 1a:  </w:t>
      </w:r>
    </w:p>
    <w:p w14:paraId="4F9A8EB4" w14:textId="768BBCC8" w:rsidR="00527CB2" w:rsidRPr="00623ED2" w:rsidRDefault="00F02288" w:rsidP="00623ED2">
      <w:pPr>
        <w:contextualSpacing/>
      </w:pPr>
      <w:r w:rsidRPr="00623ED2">
        <w:t>As it is well known, 1 pound is equivalent to 0.453592 kg</w:t>
      </w:r>
      <w:r w:rsidR="003A6213" w:rsidRPr="00623ED2">
        <w:t xml:space="preserve">. So, to get the units in the Kg standard, we multiply </w:t>
      </w:r>
      <w:r w:rsidR="00AD1202" w:rsidRPr="00623ED2">
        <w:t xml:space="preserve">(25000) x (0.453592) kg = 11339.8 kg. For the 30000 pounds = (30000) x (0.453592) kg = 13607.8 kg. it therefore means that a bus will weigh 11339.8 to 13607.8 kg. </w:t>
      </w:r>
      <w:r w:rsidR="00F00837" w:rsidRPr="00623ED2">
        <w:t xml:space="preserve">calculating the speed of the bus, 1 mile = 1609.34 m, 60 miles = 60 x (1609.34) m 1 hour = 60 x 60 seconds </w:t>
      </w:r>
      <w:r w:rsidR="00F00837" w:rsidRPr="00623ED2">
        <w:rPr>
          <w:rFonts w:ascii="Cambria Math" w:hAnsi="Cambria Math" w:cs="Cambria Math"/>
        </w:rPr>
        <w:t>∴</w:t>
      </w:r>
      <w:r w:rsidR="00F00837" w:rsidRPr="00623ED2">
        <w:t xml:space="preserve"> 60 miles/hr = (60 x 1609.34 m) / (60 x 60 seconds) = 26.82 m/s. </w:t>
      </w:r>
    </w:p>
    <w:p w14:paraId="5A9B4EFF" w14:textId="27863D3F" w:rsidR="00F00837" w:rsidRPr="00623ED2" w:rsidRDefault="00F02288" w:rsidP="00623ED2">
      <w:pPr>
        <w:contextualSpacing/>
      </w:pPr>
      <w:r w:rsidRPr="00623ED2">
        <w:t xml:space="preserve">The force that acts perpendicular to the surface is the normal force. Therefore, normal force for the bus is N = mg = (11339.8 kg) x (9.8 m/s2). Therefore, </w:t>
      </w:r>
      <w:r w:rsidRPr="00623ED2">
        <w:rPr>
          <w:rFonts w:ascii="Cambria Math" w:hAnsi="Cambria Math" w:cs="Cambria Math"/>
        </w:rPr>
        <w:t>∴</w:t>
      </w:r>
      <w:r w:rsidRPr="00623ED2">
        <w:t xml:space="preserve"> N = 111130.0 N</w:t>
      </w:r>
      <w:r w:rsidR="00593A24" w:rsidRPr="00623ED2">
        <w:t>. normal force relates to the newton’s third law of motion in that</w:t>
      </w:r>
      <w:r w:rsidR="0065204A" w:rsidRPr="00623ED2">
        <w:t xml:space="preserve">, when it acts perpendicularly, there is also another equal but opposite force acting in the opposite direction to the normal force. </w:t>
      </w:r>
      <w:r w:rsidR="00593A24" w:rsidRPr="00623ED2">
        <w:t xml:space="preserve"> </w:t>
      </w:r>
    </w:p>
    <w:p w14:paraId="63E85F32" w14:textId="7DD4FF81" w:rsidR="00AC5074" w:rsidRPr="00623ED2" w:rsidRDefault="00F02288" w:rsidP="00623ED2">
      <w:pPr>
        <w:contextualSpacing/>
      </w:pPr>
      <w:r w:rsidRPr="00623ED2">
        <w:t>Net force is the summation of all forces that are acting on a body. Since the initial velocity Vo=0, say the landing velocity to be V. Using the formula V=u+at = 0+10/2=5m/s. calculating the force; F=Ma=11339.8 x 10= 113398N. the percentage difference = (F1-F2/Fn) x100 = 2.4%</w:t>
      </w:r>
    </w:p>
    <w:p w14:paraId="242FDA70" w14:textId="77777777" w:rsidR="00447802" w:rsidRPr="00623ED2" w:rsidRDefault="00447802" w:rsidP="00623ED2">
      <w:pPr>
        <w:contextualSpacing/>
      </w:pPr>
    </w:p>
    <w:p w14:paraId="3930ED5F" w14:textId="5B87AFF7" w:rsidR="00447802" w:rsidRPr="00623ED2" w:rsidRDefault="00F02288"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MILESTONE 1b:  </w:t>
      </w:r>
    </w:p>
    <w:p w14:paraId="67EF870E" w14:textId="57E2640D" w:rsidR="0061740B" w:rsidRPr="00623ED2" w:rsidRDefault="00F02288" w:rsidP="00623ED2">
      <w:pPr>
        <w:contextualSpacing/>
        <w:jc w:val="both"/>
      </w:pPr>
      <w:r w:rsidRPr="00623ED2">
        <w:t xml:space="preserve">In our daily lives, we usually experience different types of waves. </w:t>
      </w:r>
      <w:r w:rsidR="000B04C0" w:rsidRPr="00623ED2">
        <w:t>Some of these forms of waves that we typically experience are longitudinal, transverse, mechanical, and surface waves. The mechanical waves are those waves whose propagation is through a medium. It is crucial to note that the medium might be a solid, liquid, or gas. The speed of these waves is highly dependent on the elasticity, as well as other properties of the medium of propagation.</w:t>
      </w:r>
      <w:r w:rsidR="00D143EF" w:rsidRPr="00623ED2">
        <w:t xml:space="preserve"> Transverse and longitudinal waves are two examples of l</w:t>
      </w:r>
      <w:r w:rsidR="000B04C0" w:rsidRPr="00623ED2">
        <w:t>ongitudinal waves</w:t>
      </w:r>
      <w:r w:rsidR="00D143EF" w:rsidRPr="00623ED2">
        <w:t>. The transverse waves</w:t>
      </w:r>
      <w:r w:rsidR="000B04C0" w:rsidRPr="00623ED2">
        <w:t xml:space="preserve"> are </w:t>
      </w:r>
      <w:r w:rsidR="00994752" w:rsidRPr="00623ED2">
        <w:t>those waves</w:t>
      </w:r>
      <w:r w:rsidR="000B04C0" w:rsidRPr="00623ED2">
        <w:t xml:space="preserve"> that displace the particle understudy in a direction that is parallel to the wave propagation</w:t>
      </w:r>
      <w:r w:rsidR="00800344" w:rsidRPr="00623ED2">
        <w:t xml:space="preserve"> direction. An example</w:t>
      </w:r>
      <w:r w:rsidR="00D143EF" w:rsidRPr="00623ED2">
        <w:t xml:space="preserve"> </w:t>
      </w:r>
      <w:r w:rsidR="00800344" w:rsidRPr="00623ED2">
        <w:t xml:space="preserve">of </w:t>
      </w:r>
      <w:r w:rsidR="00D143EF" w:rsidRPr="00623ED2">
        <w:t xml:space="preserve">this type of wave is sound waves. </w:t>
      </w:r>
      <w:r w:rsidR="00800344" w:rsidRPr="00623ED2">
        <w:t>Surface waves generally appear on the surface of a medium. They can also appear in the distance between two media. Example of surface waves is water waves in a pool of water, lake, or any other water b</w:t>
      </w:r>
      <w:r w:rsidR="00994752" w:rsidRPr="00623ED2">
        <w:t>ody</w:t>
      </w:r>
      <w:r w:rsidR="00800344" w:rsidRPr="00623ED2">
        <w:t>.</w:t>
      </w:r>
      <w:r w:rsidR="00994752" w:rsidRPr="00623ED2">
        <w:t xml:space="preserve"> </w:t>
      </w:r>
      <w:r w:rsidR="00447802" w:rsidRPr="00623ED2">
        <w:t xml:space="preserve">A bus horn is an example of a mechanical wave. The reason behind this is because it requires the propagation medium. The medium can be metals, liquid, or even </w:t>
      </w:r>
      <w:r w:rsidR="00EB0FA1" w:rsidRPr="00623ED2">
        <w:t xml:space="preserve">air. </w:t>
      </w:r>
      <w:r w:rsidR="00447802" w:rsidRPr="00623ED2">
        <w:t xml:space="preserve"> </w:t>
      </w:r>
      <w:r w:rsidR="00800344" w:rsidRPr="00623ED2">
        <w:t xml:space="preserve">  </w:t>
      </w:r>
    </w:p>
    <w:p w14:paraId="0BDED7BA" w14:textId="69E84ABF" w:rsidR="0061740B" w:rsidRPr="00623ED2" w:rsidRDefault="00F02288" w:rsidP="00623ED2">
      <w:pPr>
        <w:contextualSpacing/>
        <w:jc w:val="both"/>
      </w:pPr>
      <w:r w:rsidRPr="00623ED2">
        <w:t xml:space="preserve">According to the majority of observations, the occurrence of earthquakes is mostly likely to occur in areas where there are tectonic boundaries. Since the lithosphere is majorly composed of slabs called tectonic plates, </w:t>
      </w:r>
      <w:r w:rsidR="008171D7" w:rsidRPr="00623ED2">
        <w:t xml:space="preserve">they sometimes move relative to each other. The seismic activity is also evident in many tectonic boundaries. Four waves have an impact on the emergency of an earthquake. These waves are longitudinal, transverse, surface, and </w:t>
      </w:r>
      <w:r w:rsidR="00B6139C" w:rsidRPr="00623ED2">
        <w:t>Rayleigh waves</w:t>
      </w:r>
      <w:r w:rsidR="00034FF7" w:rsidRPr="00623ED2">
        <w:t xml:space="preserve"> (</w:t>
      </w:r>
      <w:r w:rsidR="00034FF7" w:rsidRPr="00623ED2">
        <w:rPr>
          <w:rFonts w:eastAsia="Times New Roman"/>
        </w:rPr>
        <w:t>Mikumo, 2015)</w:t>
      </w:r>
      <w:r w:rsidR="00B6139C" w:rsidRPr="00623ED2">
        <w:t xml:space="preserve">. While the Rayleigh waves disperse and decrease their amplitudes as the earth’s depth increases, the love waves, or surface waves, have their velocity depending on frequency. In these </w:t>
      </w:r>
      <w:r w:rsidR="00D640FA" w:rsidRPr="00623ED2">
        <w:t xml:space="preserve">waves, </w:t>
      </w:r>
      <w:r w:rsidR="00B6139C" w:rsidRPr="00623ED2">
        <w:t xml:space="preserve">low frequencies </w:t>
      </w:r>
      <w:r w:rsidR="00D640FA" w:rsidRPr="00623ED2">
        <w:t>lead to greater depths of penetration. The secondary waves derive their uniqueness in the fact that they do not travel through fluid</w:t>
      </w:r>
      <w:r w:rsidR="00CD7728" w:rsidRPr="00623ED2">
        <w:t>s (</w:t>
      </w:r>
      <w:r w:rsidR="00CD7728" w:rsidRPr="00623ED2">
        <w:rPr>
          <w:rFonts w:eastAsia="Times New Roman"/>
        </w:rPr>
        <w:t>Mikumo, 2015)</w:t>
      </w:r>
      <w:r w:rsidR="00D640FA" w:rsidRPr="00623ED2">
        <w:t xml:space="preserve">. The most prominent of these waves </w:t>
      </w:r>
      <w:r w:rsidR="005F58C1" w:rsidRPr="00623ED2">
        <w:t>are longitudinal</w:t>
      </w:r>
      <w:r w:rsidR="003E07F8" w:rsidRPr="00623ED2">
        <w:t xml:space="preserve"> or primary waves since they are the fastest. </w:t>
      </w:r>
    </w:p>
    <w:p w14:paraId="0A17B3DE" w14:textId="6B5259D4" w:rsidR="00424FB4" w:rsidRPr="00623ED2" w:rsidRDefault="00F02288" w:rsidP="00623ED2">
      <w:pPr>
        <w:contextualSpacing/>
        <w:jc w:val="both"/>
      </w:pPr>
      <w:r w:rsidRPr="00623ED2">
        <w:lastRenderedPageBreak/>
        <w:t xml:space="preserve">One fundamental fact is that a car horn </w:t>
      </w:r>
      <w:r w:rsidR="00AB129C" w:rsidRPr="00623ED2">
        <w:t xml:space="preserve">and an earthquake are two different things. However, they all raise the same feeling once they happen. The reason for the similarity is the material making up the horn and the circumstances involved in the </w:t>
      </w:r>
      <w:r w:rsidR="00003710" w:rsidRPr="00623ED2">
        <w:t>emergency</w:t>
      </w:r>
      <w:r w:rsidR="00AB129C" w:rsidRPr="00623ED2">
        <w:t xml:space="preserve"> of an </w:t>
      </w:r>
      <w:r w:rsidR="00003710" w:rsidRPr="00623ED2">
        <w:t>earthquake.</w:t>
      </w:r>
      <w:r w:rsidR="00570DE7" w:rsidRPr="00623ED2">
        <w:t xml:space="preserve"> Looking at the structure of a speaker, it is designed with an aluminum particle to produce low frequency and hence high power. This scenario is the same as an earthquake.  </w:t>
      </w:r>
    </w:p>
    <w:p w14:paraId="3EC860D4" w14:textId="77777777" w:rsidR="006A28DE" w:rsidRPr="00623ED2" w:rsidRDefault="006A28DE" w:rsidP="00623ED2">
      <w:pPr>
        <w:ind w:left="360" w:firstLine="0"/>
        <w:contextualSpacing/>
        <w:rPr>
          <w:rFonts w:eastAsia="Times New Roman"/>
          <w:bdr w:val="single" w:sz="4" w:space="0" w:color="auto" w:frame="1"/>
          <w:shd w:val="clear" w:color="auto" w:fill="D9D9D9"/>
        </w:rPr>
      </w:pPr>
    </w:p>
    <w:p w14:paraId="1AEE5615" w14:textId="5D91D5EA" w:rsidR="006A28DE" w:rsidRPr="00623ED2" w:rsidRDefault="006A28DE"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MILESTONE 2:  </w:t>
      </w:r>
    </w:p>
    <w:p w14:paraId="0ACA2AD6" w14:textId="0F82A825" w:rsidR="00D15140" w:rsidRPr="00623ED2" w:rsidRDefault="00F02288" w:rsidP="00623ED2">
      <w:pPr>
        <w:contextualSpacing/>
        <w:jc w:val="both"/>
      </w:pPr>
      <w:r w:rsidRPr="00623ED2">
        <w:t>In most cases, carbon dioxide is always in gaseous form. When viewed chemically, it is composed of a single carbon atom and two oxygen atoms. It is an essential compound since plants inhale it, and animals exhale it. It is vital to note that carbon dioxide is a compound</w:t>
      </w:r>
      <w:r w:rsidR="00BC495E" w:rsidRPr="00623ED2">
        <w:t xml:space="preserve"> (</w:t>
      </w:r>
      <w:r w:rsidR="00BC495E" w:rsidRPr="00623ED2">
        <w:rPr>
          <w:rFonts w:eastAsia="Times New Roman"/>
        </w:rPr>
        <w:t>Mikumo, 2015)</w:t>
      </w:r>
      <w:r w:rsidRPr="00623ED2">
        <w:t xml:space="preserve">. The fundamental </w:t>
      </w:r>
      <w:r w:rsidR="00172C36" w:rsidRPr="00623ED2">
        <w:t>reaso</w:t>
      </w:r>
      <w:r w:rsidRPr="00623ED2">
        <w:t>n behind this is that it is made up of several atoms that make up it. The atoms are</w:t>
      </w:r>
      <w:r w:rsidR="00D76B63" w:rsidRPr="00623ED2">
        <w:t xml:space="preserve"> two</w:t>
      </w:r>
      <w:r w:rsidRPr="00623ED2">
        <w:t xml:space="preserve"> oxygen</w:t>
      </w:r>
      <w:r w:rsidR="00D76B63" w:rsidRPr="00623ED2">
        <w:t xml:space="preserve"> atoms covalently bonded and a single carbon atom.</w:t>
      </w:r>
      <w:r w:rsidR="007612B1" w:rsidRPr="00623ED2">
        <w:t xml:space="preserve"> </w:t>
      </w:r>
      <w:r w:rsidR="008A459B" w:rsidRPr="00623ED2">
        <w:t xml:space="preserve">A covalent bond is a type of bond that involves electrons being shared between the element's atoms. It is a very stable bond. Ionic bond, on the other hand, </w:t>
      </w:r>
      <w:r w:rsidR="00D555B3" w:rsidRPr="00623ED2">
        <w:t xml:space="preserve">occurs when oppositely charged together to form a chemical compound. It basically involves the permanent transfer of the valence </w:t>
      </w:r>
      <w:r w:rsidR="00D00CC8" w:rsidRPr="00623ED2">
        <w:t>electrons</w:t>
      </w:r>
      <w:r w:rsidR="00D555B3" w:rsidRPr="00623ED2">
        <w:t>.</w:t>
      </w:r>
      <w:r w:rsidR="00D00CC8" w:rsidRPr="00623ED2">
        <w:t xml:space="preserve"> The bonds present in a carbon dioxide compound are double covalent bond</w:t>
      </w:r>
      <w:r w:rsidR="00D96860" w:rsidRPr="00623ED2">
        <w:t>s; hence it is a very stable compound.</w:t>
      </w:r>
    </w:p>
    <w:p w14:paraId="0DB5F008" w14:textId="53D4D233" w:rsidR="00EF4E63" w:rsidRPr="00623ED2" w:rsidRDefault="00F02288" w:rsidP="00623ED2">
      <w:pPr>
        <w:contextualSpacing/>
        <w:jc w:val="both"/>
      </w:pPr>
      <w:r w:rsidRPr="00623ED2">
        <w:t xml:space="preserve">According to the law of conservation of matter, it is impossible to do away with the matter. Instead, according to this principle, the only option is to transform a form of matter from one form to another. The law is similar to that one of conservation of energy, which also maintains that energy is never destroyed. </w:t>
      </w:r>
      <w:r w:rsidR="00385748" w:rsidRPr="00623ED2">
        <w:t xml:space="preserve">When you burn up gas, it does not mean that the gas is depleted. Instead, the gas is transformed into other forms. </w:t>
      </w:r>
      <w:r w:rsidR="00F36310" w:rsidRPr="00623ED2">
        <w:t xml:space="preserve">Therefore, when we run out, gas doe not mean that we have completely done away with the gas. Instead, the gas is burned to produce heat. This heat is the one we use for cooking or any other purpose that is fit for us. </w:t>
      </w:r>
      <w:r w:rsidR="00891C75" w:rsidRPr="00623ED2">
        <w:t xml:space="preserve">It, therefore, means that the gas does not cease to exist but is transformed to </w:t>
      </w:r>
      <w:r w:rsidR="00A60833" w:rsidRPr="00623ED2">
        <w:t xml:space="preserve">heat. </w:t>
      </w:r>
      <w:r w:rsidR="00891C75" w:rsidRPr="00623ED2">
        <w:t xml:space="preserve"> </w:t>
      </w:r>
    </w:p>
    <w:p w14:paraId="2690CFA3" w14:textId="1629E6DF" w:rsidR="00756163" w:rsidRPr="00623ED2" w:rsidRDefault="00F02288" w:rsidP="00623ED2">
      <w:pPr>
        <w:contextualSpacing/>
        <w:jc w:val="both"/>
      </w:pPr>
      <w:r w:rsidRPr="00623ED2">
        <w:lastRenderedPageBreak/>
        <w:t xml:space="preserve">A process in which two or more substances combine to form one or more different products is a chemical reaction. The products that combine in </w:t>
      </w:r>
      <w:r w:rsidR="008C7E91" w:rsidRPr="00623ED2">
        <w:t xml:space="preserve">a reaction can either be compounds or chemical elements. </w:t>
      </w:r>
      <w:r w:rsidR="00035149" w:rsidRPr="00623ED2">
        <w:t xml:space="preserve">It is also crucial to note that when a chemical reaction occurs, the atoms of the reactants are rearranged. Once they are rearranged, new substances, which are products, are formed. A good example of a chemical reaction is burning gasoline. In this type of a reaction, gasoline and oxygen involved in the burning of the gasoline are the reactants. Products, on the other side, water, and carbon dioxide. </w:t>
      </w:r>
      <w:r w:rsidR="006D455B" w:rsidRPr="00623ED2">
        <w:t xml:space="preserve">All these show how the </w:t>
      </w:r>
      <w:r w:rsidR="00371469" w:rsidRPr="00623ED2">
        <w:t>chemical reaction takes place. It is also vital to note that heat is also produced in this reaction.</w:t>
      </w:r>
    </w:p>
    <w:p w14:paraId="7292FA69" w14:textId="77777777" w:rsidR="00680B13" w:rsidRPr="00623ED2" w:rsidRDefault="00680B13"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MILESTONE 3a:  </w:t>
      </w:r>
    </w:p>
    <w:p w14:paraId="608AA884" w14:textId="77777777" w:rsidR="00C3505F" w:rsidRPr="00623ED2" w:rsidRDefault="00C3505F" w:rsidP="00623ED2">
      <w:pPr>
        <w:ind w:firstLine="0"/>
        <w:contextualSpacing/>
        <w:jc w:val="both"/>
      </w:pPr>
    </w:p>
    <w:p w14:paraId="4BB5A67B" w14:textId="4CF7637A" w:rsidR="00371469" w:rsidRPr="00623ED2" w:rsidRDefault="00F02288" w:rsidP="00623ED2">
      <w:pPr>
        <w:contextualSpacing/>
        <w:jc w:val="both"/>
      </w:pPr>
      <w:r w:rsidRPr="00623ED2">
        <w:t>The earth's atmosphere is composed of various layers that all facilitate the existence of life on the planet. These layers are the troposphere, mesosphere, thermosphere, and exosph</w:t>
      </w:r>
      <w:r w:rsidR="008617E8" w:rsidRPr="00623ED2">
        <w:t xml:space="preserve">ere, and stratosphere. </w:t>
      </w:r>
      <w:r w:rsidR="00F83FB5" w:rsidRPr="00623ED2">
        <w:t>Out of these layers, the one that is closest to us or the surface of the earth is the troposphere. The layer is characterized by coldness as one goes up: meaning that the air near us is warm compared to up in this layer. The layer that follows this one is the stratosphere. In this layer, the unique thing about it is the abundant ozone</w:t>
      </w:r>
      <w:r w:rsidR="009A5D9A" w:rsidRPr="00623ED2">
        <w:t xml:space="preserve"> (</w:t>
      </w:r>
      <w:r w:rsidR="009A5D9A" w:rsidRPr="00623ED2">
        <w:rPr>
          <w:rFonts w:eastAsia="Times New Roman"/>
        </w:rPr>
        <w:t>Mikumo, 2015)</w:t>
      </w:r>
      <w:r w:rsidR="00F83FB5" w:rsidRPr="00623ED2">
        <w:t xml:space="preserve">. The ozone is useful, absorbing the radiation that might have adverse effects on life on earth. The mesosphere is characterized by its coldness and hardness to study. </w:t>
      </w:r>
      <w:r w:rsidR="00763B56" w:rsidRPr="00623ED2">
        <w:t xml:space="preserve">The following layer is the thermosphere. The layer has its air density very low. The last layer is a skinny layer called the </w:t>
      </w:r>
      <w:r w:rsidR="007A5B63" w:rsidRPr="00623ED2">
        <w:t>exosphere;</w:t>
      </w:r>
      <w:r w:rsidR="00763B56" w:rsidRPr="00623ED2">
        <w:t xml:space="preserve"> it is known by how it merges into outer space</w:t>
      </w:r>
      <w:r w:rsidR="001D6E34" w:rsidRPr="00623ED2">
        <w:t xml:space="preserve">, out of these layers, the layer that is crucial in controlling whether it is </w:t>
      </w:r>
      <w:r w:rsidR="002F038D" w:rsidRPr="00623ED2">
        <w:t xml:space="preserve">the stratosphere. </w:t>
      </w:r>
    </w:p>
    <w:p w14:paraId="3E176024" w14:textId="22891CD4" w:rsidR="00680B13" w:rsidRPr="00623ED2" w:rsidRDefault="00F02288" w:rsidP="00623ED2">
      <w:pPr>
        <w:contextualSpacing/>
        <w:jc w:val="both"/>
      </w:pPr>
      <w:r w:rsidRPr="00623ED2">
        <w:t xml:space="preserve">There are various causes of wind. First of all, it is vital to note that when air is moving, it is referred to as wind. Due to this fact, it is right to say that differences in pressure are one of the causes of wind.  </w:t>
      </w:r>
      <w:r w:rsidR="00BE2A4F" w:rsidRPr="00623ED2">
        <w:t>Also, when the earth rotates, it usually has hilarious consequences</w:t>
      </w:r>
      <w:r w:rsidR="00BC495E" w:rsidRPr="00623ED2">
        <w:t xml:space="preserve"> (</w:t>
      </w:r>
      <w:r w:rsidR="00BC495E" w:rsidRPr="00623ED2">
        <w:rPr>
          <w:rFonts w:eastAsia="Times New Roman"/>
        </w:rPr>
        <w:t>Mohr, 2015)</w:t>
      </w:r>
      <w:r w:rsidR="00BE2A4F" w:rsidRPr="00623ED2">
        <w:t xml:space="preserve">. One of the implications of the rotation is that it makes air not always to move directly </w:t>
      </w:r>
      <w:r w:rsidR="00BE2A4F" w:rsidRPr="00623ED2">
        <w:lastRenderedPageBreak/>
        <w:t>but by sideways. Due to this fact, it is right to say that the direction of the wind is highly determined by pressure variation as it moves from high to low-pressure regions. Also, from this fact, it can be deduced that high-pressure gradients have a ripple effect of having stronger winds.</w:t>
      </w:r>
    </w:p>
    <w:p w14:paraId="50C0580E" w14:textId="77777777" w:rsidR="00680B13" w:rsidRPr="00623ED2" w:rsidRDefault="00680B13"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MILESTONE 3b:  </w:t>
      </w:r>
    </w:p>
    <w:p w14:paraId="0123AD69" w14:textId="77777777" w:rsidR="00680B13" w:rsidRPr="00623ED2" w:rsidRDefault="00680B13" w:rsidP="00623ED2">
      <w:pPr>
        <w:ind w:firstLine="0"/>
        <w:contextualSpacing/>
        <w:jc w:val="both"/>
      </w:pPr>
    </w:p>
    <w:p w14:paraId="2776CF98" w14:textId="248260F8" w:rsidR="00BE2A4F" w:rsidRPr="00623ED2" w:rsidRDefault="00F02288" w:rsidP="00623ED2">
      <w:pPr>
        <w:contextualSpacing/>
        <w:jc w:val="both"/>
      </w:pPr>
      <w:r w:rsidRPr="00623ED2">
        <w:t xml:space="preserve">In explaining weather in simple terms, it refers to </w:t>
      </w:r>
      <w:r w:rsidR="00922C00" w:rsidRPr="00623ED2">
        <w:t>the mix of events that our atmosphere experiences every time. Even though we only have a single atmosphere the entire earth, it changes significantly all around the globe. As time changes, the weather also changes. Various factors are used to characterize the weather. These factors are the humidity, temperature, direction, and speed of the wind, among other factors</w:t>
      </w:r>
      <w:r w:rsidR="0003709F" w:rsidRPr="00623ED2">
        <w:t xml:space="preserve"> (</w:t>
      </w:r>
      <w:r w:rsidR="0003709F" w:rsidRPr="00623ED2">
        <w:rPr>
          <w:rFonts w:eastAsia="Times New Roman"/>
        </w:rPr>
        <w:t>Mohr, 2015)</w:t>
      </w:r>
      <w:r w:rsidR="00922C00" w:rsidRPr="00623ED2">
        <w:t xml:space="preserve">. All these tell the prevailing weather of a particular place. </w:t>
      </w:r>
      <w:r w:rsidR="00DC782B" w:rsidRPr="00623ED2">
        <w:t>Climate, on the other hand, is a description of how the cold of a specific place will be for a long period of time. For example, summer is a season describing the weather pattern of a place for a more extended period of time. When this climate changes to spring, it stops the normal weather from a different one. This scenario shows how climate determines the weather of a place at a particular time.</w:t>
      </w:r>
    </w:p>
    <w:p w14:paraId="3FB32BE7" w14:textId="7DFEF2CA" w:rsidR="0056708A" w:rsidRPr="00623ED2" w:rsidRDefault="00F02288" w:rsidP="00623ED2">
      <w:pPr>
        <w:contextualSpacing/>
        <w:jc w:val="both"/>
      </w:pPr>
      <w:r w:rsidRPr="00623ED2">
        <w:t>A gas that has the impact of absorbing and later re-emitting heat into the atmosphere is the one we refer to as a greenhouse gas</w:t>
      </w:r>
      <w:r w:rsidR="00161CBE" w:rsidRPr="00623ED2">
        <w:t xml:space="preserve"> (Kander et al., 2015)</w:t>
      </w:r>
      <w:r w:rsidRPr="00623ED2">
        <w:t xml:space="preserve">. Due to this description, it means that </w:t>
      </w:r>
      <w:r w:rsidR="005A0821" w:rsidRPr="00623ED2">
        <w:t xml:space="preserve">such gas has an overall effect of making the earth warmer than normal. One of these greenhouse gases is carbon dioxide. </w:t>
      </w:r>
      <w:r w:rsidRPr="00623ED2">
        <w:t>When we say that carbon dioxide is a greenhouse</w:t>
      </w:r>
      <w:r w:rsidR="005A0821" w:rsidRPr="00623ED2">
        <w:t xml:space="preserve"> means that it also makes the earth's atmosphere hotter than usual. Due to this fact, it means that high levels of carbon dioxide </w:t>
      </w:r>
      <w:r w:rsidR="00243ABC" w:rsidRPr="00623ED2">
        <w:t>lead</w:t>
      </w:r>
      <w:r w:rsidR="005A0821" w:rsidRPr="00623ED2">
        <w:t xml:space="preserve"> to high levels of heat</w:t>
      </w:r>
      <w:r w:rsidR="00527990" w:rsidRPr="00623ED2">
        <w:t xml:space="preserve"> </w:t>
      </w:r>
      <w:r w:rsidR="006D5406" w:rsidRPr="00623ED2">
        <w:t>(</w:t>
      </w:r>
      <w:r w:rsidR="006D5406" w:rsidRPr="00623ED2">
        <w:rPr>
          <w:rFonts w:eastAsia="Times New Roman"/>
        </w:rPr>
        <w:t>Mauritsen, 2016)</w:t>
      </w:r>
      <w:r w:rsidR="005A0821" w:rsidRPr="00623ED2">
        <w:t xml:space="preserve">. It, therefore, means that </w:t>
      </w:r>
      <w:r w:rsidR="00243ABC" w:rsidRPr="00623ED2">
        <w:t>it will have a prolonged effect on the climate since it will be a hot climate.</w:t>
      </w:r>
    </w:p>
    <w:p w14:paraId="0CF3C44D" w14:textId="77777777" w:rsidR="00680B13" w:rsidRPr="00623ED2" w:rsidRDefault="00680B13" w:rsidP="00623ED2">
      <w:pPr>
        <w:ind w:left="360" w:firstLine="0"/>
        <w:contextualSpacing/>
        <w:rPr>
          <w:rFonts w:eastAsia="Times New Roman"/>
        </w:rPr>
      </w:pPr>
      <w:r w:rsidRPr="00623ED2">
        <w:rPr>
          <w:rFonts w:eastAsia="Times New Roman"/>
          <w:bdr w:val="single" w:sz="4" w:space="0" w:color="auto" w:frame="1"/>
          <w:shd w:val="clear" w:color="auto" w:fill="D9D9D9"/>
        </w:rPr>
        <w:t xml:space="preserve">Conclusion:  </w:t>
      </w:r>
    </w:p>
    <w:p w14:paraId="38B535A8" w14:textId="77777777" w:rsidR="00680B13" w:rsidRPr="00623ED2" w:rsidRDefault="00680B13" w:rsidP="00623ED2">
      <w:pPr>
        <w:ind w:firstLine="0"/>
        <w:contextualSpacing/>
        <w:jc w:val="both"/>
      </w:pPr>
    </w:p>
    <w:p w14:paraId="3A727B4F" w14:textId="0AEA4E7E" w:rsidR="000262C9" w:rsidRPr="00623ED2" w:rsidRDefault="00F02288" w:rsidP="00623ED2">
      <w:pPr>
        <w:contextualSpacing/>
        <w:jc w:val="both"/>
      </w:pPr>
      <w:r w:rsidRPr="00623ED2">
        <w:lastRenderedPageBreak/>
        <w:t xml:space="preserve">Finally, with the man’s activities, </w:t>
      </w:r>
      <w:r w:rsidR="00316251" w:rsidRPr="00623ED2">
        <w:t xml:space="preserve">it means that emissions of carbon dioxide are definitely going to continue. A high level of carbon dioxide will definitely lead to global warming since it is a greenhouse gas. </w:t>
      </w:r>
      <w:r w:rsidR="009F387A" w:rsidRPr="00623ED2">
        <w:t xml:space="preserve">Some of the activities include the burning of fossil fuels, manufacturing of cement, and the application of aerosols, among others. All these activities are known to cause </w:t>
      </w:r>
      <w:r w:rsidR="0096670F" w:rsidRPr="00623ED2">
        <w:t>chemical contamination, physical damage, and also climate aftereffects. Aerosols, for example, cause pollution to the environment hence proving how these substances can destroy the earth in the future.</w:t>
      </w:r>
    </w:p>
    <w:p w14:paraId="59D1EC39" w14:textId="77777777" w:rsidR="000262C9" w:rsidRPr="00623ED2" w:rsidRDefault="00F02288" w:rsidP="00623ED2">
      <w:pPr>
        <w:ind w:firstLine="0"/>
        <w:contextualSpacing/>
      </w:pPr>
      <w:r w:rsidRPr="00623ED2">
        <w:br w:type="page"/>
      </w:r>
    </w:p>
    <w:p w14:paraId="0BC58302" w14:textId="591BD3FE" w:rsidR="000262C9" w:rsidRPr="00623ED2" w:rsidRDefault="00F02288" w:rsidP="00623ED2">
      <w:pPr>
        <w:ind w:firstLine="0"/>
        <w:contextualSpacing/>
        <w:jc w:val="center"/>
      </w:pPr>
      <w:r w:rsidRPr="00623ED2">
        <w:lastRenderedPageBreak/>
        <w:t xml:space="preserve">References </w:t>
      </w:r>
    </w:p>
    <w:p w14:paraId="333FA5BD" w14:textId="77777777" w:rsidR="000262C9" w:rsidRPr="00623ED2" w:rsidRDefault="00F02288" w:rsidP="00623ED2">
      <w:pPr>
        <w:ind w:left="720" w:hanging="720"/>
        <w:contextualSpacing/>
        <w:rPr>
          <w:rFonts w:eastAsia="Times New Roman"/>
        </w:rPr>
      </w:pPr>
      <w:r w:rsidRPr="00623ED2">
        <w:rPr>
          <w:rFonts w:eastAsia="Times New Roman"/>
        </w:rPr>
        <w:t xml:space="preserve">Kander, A., Jiborn, M., Moran, D. D., &amp; Wiedmann, T. O. (2015). National greenhouse-gas are accounting for effective climate policy on international trade. </w:t>
      </w:r>
      <w:r w:rsidRPr="00623ED2">
        <w:rPr>
          <w:rFonts w:eastAsia="Times New Roman"/>
          <w:i/>
          <w:iCs/>
        </w:rPr>
        <w:t>Nature Climate Change</w:t>
      </w:r>
      <w:r w:rsidRPr="00623ED2">
        <w:rPr>
          <w:rFonts w:eastAsia="Times New Roman"/>
        </w:rPr>
        <w:t xml:space="preserve">, </w:t>
      </w:r>
      <w:r w:rsidRPr="00623ED2">
        <w:rPr>
          <w:rFonts w:eastAsia="Times New Roman"/>
          <w:i/>
          <w:iCs/>
        </w:rPr>
        <w:t>5</w:t>
      </w:r>
      <w:r w:rsidRPr="00623ED2">
        <w:rPr>
          <w:rFonts w:eastAsia="Times New Roman"/>
        </w:rPr>
        <w:t>(5), 431.</w:t>
      </w:r>
    </w:p>
    <w:p w14:paraId="2BC61E7A" w14:textId="77777777" w:rsidR="000262C9" w:rsidRPr="00623ED2" w:rsidRDefault="00F02288" w:rsidP="00623ED2">
      <w:pPr>
        <w:ind w:left="720" w:hanging="720"/>
        <w:contextualSpacing/>
        <w:rPr>
          <w:rFonts w:eastAsia="Times New Roman"/>
        </w:rPr>
      </w:pPr>
      <w:r w:rsidRPr="00623ED2">
        <w:rPr>
          <w:rFonts w:eastAsia="Times New Roman"/>
        </w:rPr>
        <w:t xml:space="preserve">Mauritsen, T. (2016). Arctic climate change: Greenhouse warming unleashed. </w:t>
      </w:r>
      <w:r w:rsidRPr="00623ED2">
        <w:rPr>
          <w:rFonts w:eastAsia="Times New Roman"/>
          <w:i/>
          <w:iCs/>
        </w:rPr>
        <w:t>Nature Geoscience</w:t>
      </w:r>
      <w:r w:rsidRPr="00623ED2">
        <w:rPr>
          <w:rFonts w:eastAsia="Times New Roman"/>
        </w:rPr>
        <w:t xml:space="preserve">, </w:t>
      </w:r>
      <w:r w:rsidRPr="00623ED2">
        <w:rPr>
          <w:rFonts w:eastAsia="Times New Roman"/>
          <w:i/>
          <w:iCs/>
        </w:rPr>
        <w:t>9</w:t>
      </w:r>
      <w:r w:rsidRPr="00623ED2">
        <w:rPr>
          <w:rFonts w:eastAsia="Times New Roman"/>
        </w:rPr>
        <w:t>(4), 271-272.</w:t>
      </w:r>
    </w:p>
    <w:p w14:paraId="6A8BE77D" w14:textId="60DAAA7B" w:rsidR="000262C9" w:rsidRPr="00623ED2" w:rsidRDefault="00F02288" w:rsidP="00623ED2">
      <w:pPr>
        <w:ind w:left="720" w:hanging="720"/>
        <w:contextualSpacing/>
        <w:rPr>
          <w:rFonts w:eastAsia="Times New Roman"/>
        </w:rPr>
      </w:pPr>
      <w:r w:rsidRPr="00623ED2">
        <w:rPr>
          <w:rFonts w:eastAsia="Times New Roman"/>
        </w:rPr>
        <w:t>Mikumo, T. (</w:t>
      </w:r>
      <w:r w:rsidR="00034FF7" w:rsidRPr="00623ED2">
        <w:rPr>
          <w:rFonts w:eastAsia="Times New Roman"/>
        </w:rPr>
        <w:t>2015</w:t>
      </w:r>
      <w:r w:rsidRPr="00623ED2">
        <w:rPr>
          <w:rFonts w:eastAsia="Times New Roman"/>
        </w:rPr>
        <w:t xml:space="preserve">). Atmospheric pressure waves and tectonic deformation associated with the Alaskan earthquake of March 28, 1964. </w:t>
      </w:r>
      <w:r w:rsidRPr="00623ED2">
        <w:rPr>
          <w:rFonts w:eastAsia="Times New Roman"/>
          <w:i/>
          <w:iCs/>
        </w:rPr>
        <w:t>Journal of Geophysical Research</w:t>
      </w:r>
      <w:r w:rsidRPr="00623ED2">
        <w:rPr>
          <w:rFonts w:eastAsia="Times New Roman"/>
        </w:rPr>
        <w:t xml:space="preserve">, </w:t>
      </w:r>
      <w:r w:rsidRPr="00623ED2">
        <w:rPr>
          <w:rFonts w:eastAsia="Times New Roman"/>
          <w:i/>
          <w:iCs/>
        </w:rPr>
        <w:t>73</w:t>
      </w:r>
      <w:r w:rsidRPr="00623ED2">
        <w:rPr>
          <w:rFonts w:eastAsia="Times New Roman"/>
        </w:rPr>
        <w:t>(6), 2009-2025.</w:t>
      </w:r>
    </w:p>
    <w:p w14:paraId="143C96F5" w14:textId="63257CCF" w:rsidR="000262C9" w:rsidRPr="00623ED2" w:rsidRDefault="00F02288" w:rsidP="00623ED2">
      <w:pPr>
        <w:ind w:left="720" w:hanging="720"/>
        <w:contextualSpacing/>
        <w:rPr>
          <w:rFonts w:eastAsia="Times New Roman"/>
        </w:rPr>
      </w:pPr>
      <w:r w:rsidRPr="00623ED2">
        <w:rPr>
          <w:rFonts w:eastAsia="Times New Roman"/>
        </w:rPr>
        <w:t>Mohr, G. J. (20</w:t>
      </w:r>
      <w:r w:rsidR="00D94829" w:rsidRPr="00623ED2">
        <w:rPr>
          <w:rFonts w:eastAsia="Times New Roman"/>
        </w:rPr>
        <w:t>15</w:t>
      </w:r>
      <w:r w:rsidRPr="00623ED2">
        <w:rPr>
          <w:rFonts w:eastAsia="Times New Roman"/>
        </w:rPr>
        <w:t xml:space="preserve">). Chromo‐and fluororeactands: indicators for the detection of neutral analytes by using reversible covalent‐bond chemistry. </w:t>
      </w:r>
      <w:r w:rsidRPr="00623ED2">
        <w:rPr>
          <w:rFonts w:eastAsia="Times New Roman"/>
          <w:i/>
          <w:iCs/>
        </w:rPr>
        <w:t>Chemistry-A European Journal</w:t>
      </w:r>
      <w:r w:rsidRPr="00623ED2">
        <w:rPr>
          <w:rFonts w:eastAsia="Times New Roman"/>
        </w:rPr>
        <w:t xml:space="preserve">, </w:t>
      </w:r>
      <w:r w:rsidRPr="00623ED2">
        <w:rPr>
          <w:rFonts w:eastAsia="Times New Roman"/>
          <w:i/>
          <w:iCs/>
        </w:rPr>
        <w:t>10</w:t>
      </w:r>
      <w:r w:rsidRPr="00623ED2">
        <w:rPr>
          <w:rFonts w:eastAsia="Times New Roman"/>
        </w:rPr>
        <w:t>(5), 1082-1090.</w:t>
      </w:r>
    </w:p>
    <w:p w14:paraId="7377E1BC" w14:textId="6E98BAEC" w:rsidR="000262C9" w:rsidRPr="00623ED2" w:rsidRDefault="00F02288" w:rsidP="00623ED2">
      <w:pPr>
        <w:ind w:left="720" w:hanging="720"/>
        <w:contextualSpacing/>
        <w:rPr>
          <w:rFonts w:eastAsia="Times New Roman"/>
        </w:rPr>
      </w:pPr>
      <w:r w:rsidRPr="00623ED2">
        <w:rPr>
          <w:rFonts w:eastAsia="Times New Roman"/>
        </w:rPr>
        <w:t>Papadimitriou, V. (20</w:t>
      </w:r>
      <w:r w:rsidR="0003709F" w:rsidRPr="00623ED2">
        <w:rPr>
          <w:rFonts w:eastAsia="Times New Roman"/>
        </w:rPr>
        <w:t>15</w:t>
      </w:r>
      <w:r w:rsidRPr="00623ED2">
        <w:rPr>
          <w:rFonts w:eastAsia="Times New Roman"/>
        </w:rPr>
        <w:t xml:space="preserve">). Prospective primary teachers' understanding of climate change, greenhouse effect, and ozone layer depletion. </w:t>
      </w:r>
      <w:r w:rsidRPr="00623ED2">
        <w:rPr>
          <w:rFonts w:eastAsia="Times New Roman"/>
          <w:i/>
          <w:iCs/>
        </w:rPr>
        <w:t>Journal of Science Education and Technology</w:t>
      </w:r>
      <w:r w:rsidRPr="00623ED2">
        <w:rPr>
          <w:rFonts w:eastAsia="Times New Roman"/>
        </w:rPr>
        <w:t xml:space="preserve">, </w:t>
      </w:r>
      <w:r w:rsidRPr="00623ED2">
        <w:rPr>
          <w:rFonts w:eastAsia="Times New Roman"/>
          <w:i/>
          <w:iCs/>
        </w:rPr>
        <w:t>13</w:t>
      </w:r>
      <w:r w:rsidRPr="00623ED2">
        <w:rPr>
          <w:rFonts w:eastAsia="Times New Roman"/>
        </w:rPr>
        <w:t>(2), 299-307.</w:t>
      </w:r>
    </w:p>
    <w:p w14:paraId="297BB5E4" w14:textId="77777777" w:rsidR="00CD7C65" w:rsidRPr="00623ED2" w:rsidRDefault="00CD7C65" w:rsidP="00623ED2">
      <w:pPr>
        <w:contextualSpacing/>
      </w:pPr>
    </w:p>
    <w:p w14:paraId="687A7439" w14:textId="77777777" w:rsidR="005F58C1" w:rsidRPr="00623ED2" w:rsidRDefault="005F58C1" w:rsidP="00623ED2">
      <w:pPr>
        <w:contextualSpacing/>
      </w:pPr>
    </w:p>
    <w:p w14:paraId="400B908A" w14:textId="77777777" w:rsidR="005F58C1" w:rsidRPr="00623ED2" w:rsidRDefault="005F58C1" w:rsidP="00623ED2">
      <w:pPr>
        <w:contextualSpacing/>
      </w:pPr>
    </w:p>
    <w:p w14:paraId="09D96397" w14:textId="77777777" w:rsidR="0051522F" w:rsidRPr="00623ED2" w:rsidRDefault="0051522F" w:rsidP="00623ED2">
      <w:pPr>
        <w:contextualSpacing/>
      </w:pPr>
    </w:p>
    <w:sectPr w:rsidR="0051522F" w:rsidRPr="00623ED2" w:rsidSect="002825E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22F20" w14:textId="77777777" w:rsidR="005D52D5" w:rsidRDefault="005D52D5">
      <w:pPr>
        <w:spacing w:line="240" w:lineRule="auto"/>
      </w:pPr>
      <w:r>
        <w:separator/>
      </w:r>
    </w:p>
  </w:endnote>
  <w:endnote w:type="continuationSeparator" w:id="0">
    <w:p w14:paraId="79AE4A14" w14:textId="77777777" w:rsidR="005D52D5" w:rsidRDefault="005D5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30AFBA" w14:textId="77777777" w:rsidR="005D52D5" w:rsidRDefault="005D52D5">
      <w:pPr>
        <w:spacing w:line="240" w:lineRule="auto"/>
      </w:pPr>
      <w:r>
        <w:separator/>
      </w:r>
    </w:p>
  </w:footnote>
  <w:footnote w:type="continuationSeparator" w:id="0">
    <w:p w14:paraId="44F74E32" w14:textId="77777777" w:rsidR="005D52D5" w:rsidRDefault="005D52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81D13" w14:textId="233F02F6" w:rsidR="000262C9" w:rsidRDefault="00F02288" w:rsidP="00A30B35">
    <w:pPr>
      <w:pStyle w:val="Header"/>
      <w:ind w:firstLine="0"/>
      <w:jc w:val="right"/>
    </w:pPr>
    <w:r w:rsidRPr="002825E6">
      <w:t>PHYSICAL SCIENCE SUMMATIVE FINAL INDEPENDENT ESSAY</w:t>
    </w:r>
    <w:r>
      <w:t xml:space="preserve"> </w:t>
    </w:r>
    <w:r>
      <w:tab/>
    </w:r>
    <w:sdt>
      <w:sdtPr>
        <w:id w:val="-1711561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3ED2">
          <w:rPr>
            <w:noProof/>
          </w:rPr>
          <w:t>2</w:t>
        </w:r>
        <w:r>
          <w:rPr>
            <w:noProof/>
          </w:rPr>
          <w:fldChar w:fldCharType="end"/>
        </w:r>
      </w:sdtContent>
    </w:sdt>
  </w:p>
  <w:p w14:paraId="2DB778A4" w14:textId="77777777" w:rsidR="000262C9" w:rsidRDefault="000262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AE0D8" w14:textId="58740BC7" w:rsidR="000262C9" w:rsidRDefault="00F02288" w:rsidP="002825E6">
    <w:pPr>
      <w:pStyle w:val="Header"/>
      <w:ind w:firstLine="0"/>
      <w:jc w:val="both"/>
    </w:pPr>
    <w:r>
      <w:t xml:space="preserve">Running head: </w:t>
    </w:r>
    <w:r w:rsidRPr="002825E6">
      <w:t>PHYSICAL SCIENCE SUMMATIVE FINAL INDEPENDENT ESSAY</w:t>
    </w:r>
    <w:r>
      <w:t xml:space="preserve"> </w:t>
    </w:r>
    <w:sdt>
      <w:sdtPr>
        <w:id w:val="-16879739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3ED2">
          <w:rPr>
            <w:noProof/>
          </w:rPr>
          <w:t>1</w:t>
        </w:r>
        <w:r>
          <w:rPr>
            <w:noProof/>
          </w:rPr>
          <w:fldChar w:fldCharType="end"/>
        </w:r>
      </w:sdtContent>
    </w:sdt>
  </w:p>
  <w:p w14:paraId="3DB8C4EA" w14:textId="77777777" w:rsidR="000262C9" w:rsidRDefault="000262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7D8"/>
    <w:rsid w:val="00003710"/>
    <w:rsid w:val="000262C9"/>
    <w:rsid w:val="00034FF7"/>
    <w:rsid w:val="00035149"/>
    <w:rsid w:val="0003709F"/>
    <w:rsid w:val="000B04C0"/>
    <w:rsid w:val="0014025D"/>
    <w:rsid w:val="00161CBE"/>
    <w:rsid w:val="00172C36"/>
    <w:rsid w:val="001D6E34"/>
    <w:rsid w:val="00240D9C"/>
    <w:rsid w:val="00243ABC"/>
    <w:rsid w:val="002825E6"/>
    <w:rsid w:val="002F038D"/>
    <w:rsid w:val="00316251"/>
    <w:rsid w:val="00371469"/>
    <w:rsid w:val="00385748"/>
    <w:rsid w:val="003A6213"/>
    <w:rsid w:val="003E07F8"/>
    <w:rsid w:val="00400203"/>
    <w:rsid w:val="00424FB4"/>
    <w:rsid w:val="00447802"/>
    <w:rsid w:val="0051522F"/>
    <w:rsid w:val="00527990"/>
    <w:rsid w:val="00527CB2"/>
    <w:rsid w:val="0056708A"/>
    <w:rsid w:val="00570DE7"/>
    <w:rsid w:val="00593A24"/>
    <w:rsid w:val="005A0821"/>
    <w:rsid w:val="005A3232"/>
    <w:rsid w:val="005D52D5"/>
    <w:rsid w:val="005E36E4"/>
    <w:rsid w:val="005E6CAB"/>
    <w:rsid w:val="005F58C1"/>
    <w:rsid w:val="0061740B"/>
    <w:rsid w:val="00623ED2"/>
    <w:rsid w:val="0065204A"/>
    <w:rsid w:val="006523E6"/>
    <w:rsid w:val="00680B13"/>
    <w:rsid w:val="006A28DE"/>
    <w:rsid w:val="006C7204"/>
    <w:rsid w:val="006D455B"/>
    <w:rsid w:val="006D5406"/>
    <w:rsid w:val="007177D8"/>
    <w:rsid w:val="00756163"/>
    <w:rsid w:val="007612B1"/>
    <w:rsid w:val="00763B56"/>
    <w:rsid w:val="007A5B63"/>
    <w:rsid w:val="00800344"/>
    <w:rsid w:val="008171D7"/>
    <w:rsid w:val="008617E8"/>
    <w:rsid w:val="00891C75"/>
    <w:rsid w:val="008A459B"/>
    <w:rsid w:val="008C7E91"/>
    <w:rsid w:val="00922C00"/>
    <w:rsid w:val="0096670F"/>
    <w:rsid w:val="00994752"/>
    <w:rsid w:val="009A5D9A"/>
    <w:rsid w:val="009D03ED"/>
    <w:rsid w:val="009F387A"/>
    <w:rsid w:val="009F7741"/>
    <w:rsid w:val="00A30B35"/>
    <w:rsid w:val="00A60833"/>
    <w:rsid w:val="00A665E2"/>
    <w:rsid w:val="00AB129C"/>
    <w:rsid w:val="00AC5074"/>
    <w:rsid w:val="00AD1202"/>
    <w:rsid w:val="00AE7BD6"/>
    <w:rsid w:val="00B229A5"/>
    <w:rsid w:val="00B36692"/>
    <w:rsid w:val="00B6139C"/>
    <w:rsid w:val="00BC495E"/>
    <w:rsid w:val="00BE2A4F"/>
    <w:rsid w:val="00BF12D2"/>
    <w:rsid w:val="00C3505F"/>
    <w:rsid w:val="00CD7728"/>
    <w:rsid w:val="00CD7C65"/>
    <w:rsid w:val="00D00CC8"/>
    <w:rsid w:val="00D143EF"/>
    <w:rsid w:val="00D15140"/>
    <w:rsid w:val="00D555B3"/>
    <w:rsid w:val="00D640FA"/>
    <w:rsid w:val="00D76B63"/>
    <w:rsid w:val="00D94829"/>
    <w:rsid w:val="00D96860"/>
    <w:rsid w:val="00DA04C0"/>
    <w:rsid w:val="00DC782B"/>
    <w:rsid w:val="00E57090"/>
    <w:rsid w:val="00EB0FA1"/>
    <w:rsid w:val="00EE6AD6"/>
    <w:rsid w:val="00EF4E63"/>
    <w:rsid w:val="00F00837"/>
    <w:rsid w:val="00F02288"/>
    <w:rsid w:val="00F36310"/>
    <w:rsid w:val="00F83FB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BF45"/>
  <w15:chartTrackingRefBased/>
  <w15:docId w15:val="{A5D37F1A-A317-459A-987B-AA0415F4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074"/>
    <w:pPr>
      <w:spacing w:after="0" w:line="480" w:lineRule="auto"/>
      <w:ind w:firstLine="720"/>
    </w:pPr>
    <w:rPr>
      <w:rFonts w:ascii="Times New Roman" w:eastAsia="Calibri"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5E6"/>
    <w:pPr>
      <w:tabs>
        <w:tab w:val="center" w:pos="4513"/>
        <w:tab w:val="right" w:pos="9026"/>
      </w:tabs>
      <w:spacing w:line="240" w:lineRule="auto"/>
    </w:pPr>
  </w:style>
  <w:style w:type="character" w:customStyle="1" w:styleId="HeaderChar">
    <w:name w:val="Header Char"/>
    <w:basedOn w:val="DefaultParagraphFont"/>
    <w:link w:val="Header"/>
    <w:uiPriority w:val="99"/>
    <w:rsid w:val="002825E6"/>
    <w:rPr>
      <w:rFonts w:ascii="Times New Roman" w:eastAsia="Calibri" w:hAnsi="Times New Roman" w:cs="Times New Roman"/>
      <w:sz w:val="24"/>
      <w:szCs w:val="24"/>
      <w:lang w:val="en-US"/>
    </w:rPr>
  </w:style>
  <w:style w:type="paragraph" w:styleId="Footer">
    <w:name w:val="footer"/>
    <w:basedOn w:val="Normal"/>
    <w:link w:val="FooterChar"/>
    <w:uiPriority w:val="99"/>
    <w:unhideWhenUsed/>
    <w:rsid w:val="002825E6"/>
    <w:pPr>
      <w:tabs>
        <w:tab w:val="center" w:pos="4513"/>
        <w:tab w:val="right" w:pos="9026"/>
      </w:tabs>
      <w:spacing w:line="240" w:lineRule="auto"/>
    </w:pPr>
  </w:style>
  <w:style w:type="character" w:customStyle="1" w:styleId="FooterChar">
    <w:name w:val="Footer Char"/>
    <w:basedOn w:val="DefaultParagraphFont"/>
    <w:link w:val="Footer"/>
    <w:uiPriority w:val="99"/>
    <w:rsid w:val="002825E6"/>
    <w:rPr>
      <w:rFonts w:ascii="Times New Roman" w:eastAsia="Calibr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699670">
      <w:bodyDiv w:val="1"/>
      <w:marLeft w:val="0"/>
      <w:marRight w:val="0"/>
      <w:marTop w:val="0"/>
      <w:marBottom w:val="0"/>
      <w:divBdr>
        <w:top w:val="none" w:sz="0" w:space="0" w:color="auto"/>
        <w:left w:val="none" w:sz="0" w:space="0" w:color="auto"/>
        <w:bottom w:val="none" w:sz="0" w:space="0" w:color="auto"/>
        <w:right w:val="none" w:sz="0" w:space="0" w:color="auto"/>
      </w:divBdr>
    </w:div>
    <w:div w:id="1252735242">
      <w:bodyDiv w:val="1"/>
      <w:marLeft w:val="0"/>
      <w:marRight w:val="0"/>
      <w:marTop w:val="0"/>
      <w:marBottom w:val="0"/>
      <w:divBdr>
        <w:top w:val="none" w:sz="0" w:space="0" w:color="auto"/>
        <w:left w:val="none" w:sz="0" w:space="0" w:color="auto"/>
        <w:bottom w:val="none" w:sz="0" w:space="0" w:color="auto"/>
        <w:right w:val="none" w:sz="0" w:space="0" w:color="auto"/>
      </w:divBdr>
    </w:div>
    <w:div w:id="1750686285">
      <w:bodyDiv w:val="1"/>
      <w:marLeft w:val="0"/>
      <w:marRight w:val="0"/>
      <w:marTop w:val="0"/>
      <w:marBottom w:val="0"/>
      <w:divBdr>
        <w:top w:val="none" w:sz="0" w:space="0" w:color="auto"/>
        <w:left w:val="none" w:sz="0" w:space="0" w:color="auto"/>
        <w:bottom w:val="none" w:sz="0" w:space="0" w:color="auto"/>
        <w:right w:val="none" w:sz="0" w:space="0" w:color="auto"/>
      </w:divBdr>
    </w:div>
    <w:div w:id="197764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2020-03-21T02:15:00Z</dcterms:created>
  <dcterms:modified xsi:type="dcterms:W3CDTF">2020-03-21T02:15:00Z</dcterms:modified>
</cp:coreProperties>
</file>